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0A6E9">
      <w:pPr>
        <w:spacing w:line="244" w:lineRule="auto"/>
      </w:pPr>
    </w:p>
    <w:p w14:paraId="7F9004FE">
      <w:pPr>
        <w:spacing w:line="244" w:lineRule="auto"/>
      </w:pPr>
    </w:p>
    <w:p w14:paraId="531C87FF">
      <w:pPr>
        <w:spacing w:line="244" w:lineRule="auto"/>
      </w:pPr>
    </w:p>
    <w:p w14:paraId="089A2811">
      <w:pPr>
        <w:spacing w:line="244" w:lineRule="auto"/>
      </w:pPr>
    </w:p>
    <w:p w14:paraId="1CFFD345">
      <w:pPr>
        <w:spacing w:line="244" w:lineRule="auto"/>
      </w:pPr>
    </w:p>
    <w:p w14:paraId="1D58AF4C">
      <w:pPr>
        <w:spacing w:line="244" w:lineRule="auto"/>
      </w:pPr>
    </w:p>
    <w:p w14:paraId="6E49B70C">
      <w:pPr>
        <w:spacing w:line="244" w:lineRule="auto"/>
      </w:pPr>
    </w:p>
    <w:p w14:paraId="1D00294B">
      <w:pPr>
        <w:spacing w:line="244" w:lineRule="auto"/>
      </w:pPr>
    </w:p>
    <w:p w14:paraId="2A3CE54F">
      <w:pPr>
        <w:spacing w:line="244" w:lineRule="auto"/>
      </w:pPr>
    </w:p>
    <w:p w14:paraId="7D35D0FA">
      <w:pPr>
        <w:spacing w:before="352" w:line="185" w:lineRule="auto"/>
        <w:jc w:val="right"/>
        <w:outlineLvl w:val="0"/>
        <w:rPr>
          <w:rFonts w:hint="eastAsia" w:ascii="微软雅黑" w:hAnsi="微软雅黑" w:eastAsia="微软雅黑" w:cs="微软雅黑"/>
          <w:sz w:val="82"/>
          <w:szCs w:val="82"/>
          <w:lang w:eastAsia="zh-CN"/>
        </w:rPr>
      </w:pPr>
      <w:r>
        <w:rPr>
          <w:rFonts w:ascii="微软雅黑" w:hAnsi="微软雅黑" w:eastAsia="微软雅黑" w:cs="微软雅黑"/>
          <w:color w:val="FF0000"/>
          <w:spacing w:val="-16"/>
          <w:w w:val="57"/>
          <w:sz w:val="82"/>
          <w:szCs w:val="82"/>
          <w:lang w:eastAsia="zh-CN"/>
        </w:rPr>
        <w:t>深圳</w:t>
      </w:r>
      <w:r>
        <w:rPr>
          <w:rFonts w:ascii="微软雅黑" w:hAnsi="微软雅黑" w:eastAsia="微软雅黑" w:cs="微软雅黑"/>
          <w:color w:val="FF0000"/>
          <w:spacing w:val="-15"/>
          <w:w w:val="57"/>
          <w:sz w:val="82"/>
          <w:szCs w:val="82"/>
          <w:lang w:eastAsia="zh-CN"/>
        </w:rPr>
        <w:t>供电局有限公司电力调度控制中心纪</w:t>
      </w:r>
      <w:r>
        <w:rPr>
          <w:rFonts w:ascii="微软雅黑" w:hAnsi="微软雅黑" w:eastAsia="微软雅黑" w:cs="微软雅黑"/>
          <w:color w:val="FF0000"/>
          <w:spacing w:val="-13"/>
          <w:w w:val="57"/>
          <w:sz w:val="82"/>
          <w:szCs w:val="82"/>
          <w:lang w:eastAsia="zh-CN"/>
        </w:rPr>
        <w:t>要</w:t>
      </w:r>
    </w:p>
    <w:p w14:paraId="149EF963">
      <w:pPr>
        <w:spacing w:line="261" w:lineRule="auto"/>
        <w:rPr>
          <w:lang w:eastAsia="zh-CN"/>
        </w:rPr>
      </w:pPr>
    </w:p>
    <w:p w14:paraId="31D21A77">
      <w:pPr>
        <w:spacing w:line="262" w:lineRule="auto"/>
        <w:rPr>
          <w:lang w:eastAsia="zh-CN"/>
        </w:rPr>
      </w:pPr>
    </w:p>
    <w:p w14:paraId="644E165A">
      <w:pPr>
        <w:spacing w:line="262" w:lineRule="auto"/>
        <w:rPr>
          <w:lang w:eastAsia="zh-CN"/>
        </w:rPr>
      </w:pPr>
    </w:p>
    <w:p w14:paraId="22BC73B5">
      <w:pPr>
        <w:spacing w:line="262" w:lineRule="auto"/>
        <w:rPr>
          <w:lang w:eastAsia="zh-CN"/>
        </w:rPr>
      </w:pPr>
    </w:p>
    <w:p w14:paraId="32AFA7A5">
      <w:pPr>
        <w:pStyle w:val="2"/>
        <w:spacing w:before="98" w:line="233" w:lineRule="auto"/>
        <w:ind w:left="382"/>
        <w:rPr>
          <w:rFonts w:hint="eastAsia"/>
          <w:lang w:eastAsia="zh-CN"/>
        </w:rPr>
      </w:pPr>
      <w:r>
        <w:rPr>
          <w:spacing w:val="-2"/>
          <w:lang w:eastAsia="zh-CN"/>
        </w:rPr>
        <w:t>深圳供电局电力调度控制中心            2024</w:t>
      </w:r>
      <w:r>
        <w:rPr>
          <w:spacing w:val="-26"/>
          <w:lang w:eastAsia="zh-CN"/>
        </w:rPr>
        <w:t xml:space="preserve"> </w:t>
      </w:r>
      <w:r>
        <w:rPr>
          <w:spacing w:val="-2"/>
          <w:lang w:eastAsia="zh-CN"/>
        </w:rPr>
        <w:t xml:space="preserve">年 </w:t>
      </w:r>
      <w:r>
        <w:rPr>
          <w:rFonts w:hint="eastAsia"/>
          <w:spacing w:val="-2"/>
          <w:lang w:eastAsia="zh-CN"/>
        </w:rPr>
        <w:t>8</w:t>
      </w:r>
      <w:r>
        <w:rPr>
          <w:spacing w:val="-2"/>
          <w:lang w:eastAsia="zh-CN"/>
        </w:rPr>
        <w:t xml:space="preserve"> 月 </w:t>
      </w:r>
      <w:r>
        <w:rPr>
          <w:rFonts w:hint="eastAsia"/>
          <w:spacing w:val="-2"/>
          <w:lang w:eastAsia="zh-CN"/>
        </w:rPr>
        <w:t>08</w:t>
      </w:r>
      <w:r>
        <w:rPr>
          <w:spacing w:val="-2"/>
          <w:lang w:eastAsia="zh-CN"/>
        </w:rPr>
        <w:t xml:space="preserve"> 日</w:t>
      </w:r>
    </w:p>
    <w:p w14:paraId="17BF23F5">
      <w:pPr>
        <w:spacing w:before="64" w:line="43" w:lineRule="exact"/>
      </w:pPr>
      <w:r>
        <w:drawing>
          <wp:inline distT="0" distB="0" distL="0" distR="0">
            <wp:extent cx="5615305" cy="2730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5615939" cy="27432"/>
                    </a:xfrm>
                    <a:prstGeom prst="rect">
                      <a:avLst/>
                    </a:prstGeom>
                  </pic:spPr>
                </pic:pic>
              </a:graphicData>
            </a:graphic>
          </wp:inline>
        </w:drawing>
      </w:r>
    </w:p>
    <w:p w14:paraId="1AD33EA1">
      <w:pPr>
        <w:spacing w:line="255" w:lineRule="auto"/>
      </w:pPr>
    </w:p>
    <w:p w14:paraId="35166B0C">
      <w:pPr>
        <w:spacing w:line="255" w:lineRule="auto"/>
      </w:pPr>
    </w:p>
    <w:p w14:paraId="38158CEB">
      <w:pPr>
        <w:spacing w:line="255" w:lineRule="auto"/>
      </w:pPr>
    </w:p>
    <w:p w14:paraId="2DCBD9E1">
      <w:pPr>
        <w:spacing w:line="256" w:lineRule="auto"/>
        <w:jc w:val="center"/>
        <w:rPr>
          <w:rFonts w:hint="eastAsia" w:ascii="微软雅黑" w:hAnsi="微软雅黑" w:eastAsia="微软雅黑"/>
          <w:sz w:val="42"/>
          <w:szCs w:val="42"/>
          <w:lang w:eastAsia="zh-CN"/>
        </w:rPr>
      </w:pPr>
      <w:r>
        <w:rPr>
          <w:rFonts w:hint="eastAsia" w:ascii="微软雅黑" w:hAnsi="微软雅黑" w:eastAsia="微软雅黑" w:cs="宋体"/>
          <w:sz w:val="42"/>
          <w:szCs w:val="42"/>
          <w:lang w:eastAsia="zh-CN"/>
        </w:rPr>
        <w:t>调度中心电力监控系统网络攻防演习要求宣贯会议纪要</w:t>
      </w:r>
    </w:p>
    <w:p w14:paraId="007263A9">
      <w:pPr>
        <w:spacing w:line="295" w:lineRule="auto"/>
        <w:rPr>
          <w:lang w:eastAsia="zh-CN"/>
        </w:rPr>
      </w:pPr>
    </w:p>
    <w:p w14:paraId="3F65F27B">
      <w:pPr>
        <w:spacing w:line="296" w:lineRule="auto"/>
        <w:rPr>
          <w:lang w:eastAsia="zh-CN"/>
        </w:rPr>
      </w:pPr>
    </w:p>
    <w:p w14:paraId="45143958">
      <w:pPr>
        <w:pStyle w:val="2"/>
        <w:spacing w:before="97" w:line="360" w:lineRule="auto"/>
        <w:ind w:left="11" w:right="204" w:firstLine="646"/>
        <w:rPr>
          <w:rFonts w:hint="eastAsia"/>
          <w:lang w:eastAsia="zh-CN"/>
        </w:rPr>
      </w:pPr>
      <w:r>
        <w:rPr>
          <w:spacing w:val="4"/>
          <w:lang w:eastAsia="zh-CN"/>
        </w:rPr>
        <w:t>2024</w:t>
      </w:r>
      <w:r>
        <w:rPr>
          <w:rFonts w:hint="eastAsia"/>
          <w:spacing w:val="4"/>
          <w:lang w:eastAsia="zh-CN"/>
        </w:rPr>
        <w:t xml:space="preserve"> </w:t>
      </w:r>
      <w:r>
        <w:rPr>
          <w:spacing w:val="4"/>
          <w:lang w:eastAsia="zh-CN"/>
        </w:rPr>
        <w:t>年</w:t>
      </w:r>
      <w:r>
        <w:rPr>
          <w:rFonts w:hint="eastAsia"/>
          <w:spacing w:val="4"/>
          <w:lang w:eastAsia="zh-CN"/>
        </w:rPr>
        <w:t xml:space="preserve"> 8 </w:t>
      </w:r>
      <w:r>
        <w:rPr>
          <w:spacing w:val="4"/>
          <w:lang w:eastAsia="zh-CN"/>
        </w:rPr>
        <w:t>月</w:t>
      </w:r>
      <w:r>
        <w:rPr>
          <w:rFonts w:hint="eastAsia"/>
          <w:spacing w:val="4"/>
          <w:lang w:eastAsia="zh-CN"/>
        </w:rPr>
        <w:t xml:space="preserve"> 08 </w:t>
      </w:r>
      <w:r>
        <w:rPr>
          <w:spacing w:val="4"/>
          <w:lang w:eastAsia="zh-CN"/>
        </w:rPr>
        <w:t>日，电力调度控制中心电网自动化部在新洲</w:t>
      </w:r>
      <w:r>
        <w:rPr>
          <w:rFonts w:hint="eastAsia"/>
          <w:spacing w:val="4"/>
          <w:lang w:eastAsia="zh-CN"/>
        </w:rPr>
        <w:t xml:space="preserve"> </w:t>
      </w:r>
      <w:r>
        <w:rPr>
          <w:spacing w:val="11"/>
          <w:lang w:eastAsia="zh-CN"/>
        </w:rPr>
        <w:t>6</w:t>
      </w:r>
      <w:r>
        <w:rPr>
          <w:rFonts w:hint="eastAsia"/>
          <w:spacing w:val="11"/>
          <w:lang w:eastAsia="zh-CN"/>
        </w:rPr>
        <w:t xml:space="preserve"> </w:t>
      </w:r>
      <w:r>
        <w:rPr>
          <w:spacing w:val="11"/>
          <w:lang w:eastAsia="zh-CN"/>
        </w:rPr>
        <w:t>楼自动化会议室组织召开了</w:t>
      </w:r>
      <w:r>
        <w:rPr>
          <w:rFonts w:hint="eastAsia"/>
          <w:spacing w:val="11"/>
          <w:lang w:eastAsia="zh-CN"/>
        </w:rPr>
        <w:t xml:space="preserve"> </w:t>
      </w:r>
      <w:r>
        <w:rPr>
          <w:spacing w:val="11"/>
          <w:lang w:eastAsia="zh-CN"/>
        </w:rPr>
        <w:t>2024</w:t>
      </w:r>
      <w:r>
        <w:rPr>
          <w:rFonts w:hint="eastAsia"/>
          <w:spacing w:val="11"/>
          <w:lang w:eastAsia="zh-CN"/>
        </w:rPr>
        <w:t xml:space="preserve"> </w:t>
      </w:r>
      <w:r>
        <w:rPr>
          <w:spacing w:val="11"/>
          <w:lang w:eastAsia="zh-CN"/>
        </w:rPr>
        <w:t>年自动化</w:t>
      </w:r>
      <w:r>
        <w:rPr>
          <w:rFonts w:hint="eastAsia"/>
          <w:spacing w:val="11"/>
          <w:lang w:eastAsia="zh-CN"/>
        </w:rPr>
        <w:t>网络攻防演习要求宣贯会</w:t>
      </w:r>
      <w:r>
        <w:rPr>
          <w:spacing w:val="11"/>
          <w:lang w:eastAsia="zh-CN"/>
        </w:rPr>
        <w:t>，会议</w:t>
      </w:r>
      <w:r>
        <w:rPr>
          <w:spacing w:val="15"/>
          <w:lang w:eastAsia="zh-CN"/>
        </w:rPr>
        <w:t>由电网自动化部邓彬副主管主持。会议听取了各运维团队</w:t>
      </w:r>
      <w:r>
        <w:rPr>
          <w:rFonts w:hint="eastAsia"/>
          <w:spacing w:val="15"/>
          <w:lang w:eastAsia="zh-CN"/>
        </w:rPr>
        <w:t>及合作单位网络攻防演习组织落实情况及成效</w:t>
      </w:r>
      <w:r>
        <w:rPr>
          <w:spacing w:val="13"/>
          <w:lang w:eastAsia="zh-CN"/>
        </w:rPr>
        <w:t>汇报</w:t>
      </w:r>
      <w:r>
        <w:rPr>
          <w:rFonts w:hint="eastAsia"/>
          <w:spacing w:val="13"/>
          <w:lang w:eastAsia="zh-CN"/>
        </w:rPr>
        <w:t>，</w:t>
      </w:r>
      <w:r>
        <w:rPr>
          <w:spacing w:val="13"/>
          <w:lang w:eastAsia="zh-CN"/>
        </w:rPr>
        <w:t>电网自动化部</w:t>
      </w:r>
      <w:r>
        <w:rPr>
          <w:rFonts w:hint="eastAsia"/>
          <w:spacing w:val="12"/>
          <w:lang w:eastAsia="zh-CN"/>
        </w:rPr>
        <w:t>网络安全联络人</w:t>
      </w:r>
      <w:r>
        <w:rPr>
          <w:spacing w:val="12"/>
          <w:lang w:eastAsia="zh-CN"/>
        </w:rPr>
        <w:t>及</w:t>
      </w:r>
      <w:r>
        <w:rPr>
          <w:spacing w:val="15"/>
          <w:lang w:eastAsia="zh-CN"/>
        </w:rPr>
        <w:t>班长做网络攻防演习工作</w:t>
      </w:r>
      <w:r>
        <w:rPr>
          <w:rFonts w:hint="eastAsia"/>
          <w:spacing w:val="15"/>
          <w:lang w:eastAsia="zh-CN"/>
        </w:rPr>
        <w:t>要求</w:t>
      </w:r>
      <w:r>
        <w:rPr>
          <w:spacing w:val="15"/>
          <w:lang w:eastAsia="zh-CN"/>
        </w:rPr>
        <w:t>，邓彬副主管传达深圳电网当前网络攻防演习面临</w:t>
      </w:r>
      <w:r>
        <w:rPr>
          <w:spacing w:val="14"/>
          <w:lang w:eastAsia="zh-CN"/>
        </w:rPr>
        <w:t>形势，并明确下一步工作重点，纪要如下：</w:t>
      </w:r>
    </w:p>
    <w:p w14:paraId="33E8B00C">
      <w:pPr>
        <w:spacing w:before="94" w:line="227" w:lineRule="auto"/>
        <w:ind w:left="665"/>
        <w:rPr>
          <w:rFonts w:hint="eastAsia" w:ascii="黑体" w:hAnsi="黑体" w:eastAsia="黑体" w:cs="黑体"/>
          <w:sz w:val="31"/>
          <w:szCs w:val="31"/>
          <w:lang w:eastAsia="zh-CN"/>
        </w:rPr>
      </w:pPr>
      <w:r>
        <w:rPr>
          <w:rFonts w:ascii="黑体" w:hAnsi="黑体" w:eastAsia="黑体" w:cs="黑体"/>
          <w:spacing w:val="8"/>
          <w:sz w:val="30"/>
          <w:szCs w:val="30"/>
          <w:lang w:eastAsia="zh-CN"/>
        </w:rPr>
        <w:t>一、</w:t>
      </w:r>
      <w:r>
        <w:rPr>
          <w:rFonts w:hint="eastAsia" w:ascii="黑体" w:hAnsi="黑体" w:eastAsia="黑体" w:cs="黑体"/>
          <w:spacing w:val="8"/>
          <w:sz w:val="31"/>
          <w:szCs w:val="31"/>
          <w:lang w:eastAsia="zh-CN"/>
        </w:rPr>
        <w:t>传达近期“网络攻防演习”的最新形势</w:t>
      </w:r>
    </w:p>
    <w:p w14:paraId="00B6965A">
      <w:pPr>
        <w:spacing w:line="329" w:lineRule="auto"/>
        <w:rPr>
          <w:rFonts w:eastAsiaTheme="minorEastAsia"/>
          <w:lang w:eastAsia="zh-CN"/>
        </w:rPr>
      </w:pPr>
    </w:p>
    <w:p w14:paraId="77B2B3F0">
      <w:pPr>
        <w:spacing w:line="329" w:lineRule="auto"/>
        <w:rPr>
          <w:rFonts w:hint="eastAsia" w:ascii="仿宋" w:hAnsi="仿宋" w:eastAsia="仿宋" w:cs="仿宋"/>
          <w:spacing w:val="15"/>
          <w:sz w:val="30"/>
          <w:szCs w:val="30"/>
          <w:lang w:eastAsia="zh-CN"/>
        </w:rPr>
      </w:pPr>
      <w:r>
        <w:rPr>
          <w:rFonts w:ascii="仿宋" w:hAnsi="仿宋" w:eastAsia="仿宋" w:cs="仿宋"/>
          <w:spacing w:val="15"/>
          <w:sz w:val="30"/>
          <w:szCs w:val="30"/>
          <w:lang w:eastAsia="zh-CN"/>
        </w:rPr>
        <w:tab/>
      </w:r>
      <w:r>
        <w:rPr>
          <w:rFonts w:ascii="仿宋" w:hAnsi="仿宋" w:eastAsia="仿宋" w:cs="仿宋"/>
          <w:spacing w:val="15"/>
          <w:sz w:val="30"/>
          <w:szCs w:val="30"/>
          <w:lang w:eastAsia="zh-CN"/>
        </w:rPr>
        <w:tab/>
      </w:r>
      <w:r>
        <w:rPr>
          <w:rFonts w:hint="eastAsia" w:ascii="仿宋" w:hAnsi="仿宋" w:eastAsia="仿宋" w:cs="仿宋"/>
          <w:spacing w:val="15"/>
          <w:sz w:val="30"/>
          <w:szCs w:val="30"/>
          <w:lang w:eastAsia="zh-CN"/>
        </w:rPr>
        <w:t>当前网络攻防演习已全面进入实战阶段三周，目前攻击队以</w:t>
      </w:r>
      <w:r>
        <w:rPr>
          <w:rFonts w:hint="eastAsia" w:ascii="仿宋" w:hAnsi="仿宋" w:eastAsia="仿宋" w:cs="仿宋"/>
          <w:spacing w:val="15"/>
          <w:sz w:val="30"/>
          <w:szCs w:val="30"/>
          <w:lang w:val="en-US" w:eastAsia="zh-CN"/>
        </w:rPr>
        <w:t>社</w:t>
      </w:r>
      <w:r>
        <w:rPr>
          <w:rFonts w:hint="eastAsia" w:ascii="仿宋" w:hAnsi="仿宋" w:eastAsia="仿宋" w:cs="仿宋"/>
          <w:spacing w:val="15"/>
          <w:sz w:val="30"/>
          <w:szCs w:val="30"/>
          <w:lang w:eastAsia="zh-CN"/>
        </w:rPr>
        <w:t>工攻击为主要攻击手段，已存在多家企业、机构被攻破的情况攻击火力猛、形势不容乐观。针对近期发生的实际攻击案例会议上展开了学习分析，要求各运维团队及合作单位务必高度重视当前网络攻防演习严峻形势，重点针对加强防范敏感信息泄露、社工攻击等开展自查整改并做好内部宣贯传达，要求责任落实精准到人，防范意识时刻保持，消息传达覆盖全面，信息通报及时准确。</w:t>
      </w:r>
    </w:p>
    <w:p w14:paraId="1DADF5B4">
      <w:pPr>
        <w:spacing w:before="88" w:line="227" w:lineRule="auto"/>
        <w:ind w:left="662"/>
        <w:rPr>
          <w:rFonts w:hint="eastAsia" w:ascii="黑体" w:hAnsi="黑体" w:eastAsia="黑体" w:cs="黑体"/>
          <w:sz w:val="31"/>
          <w:szCs w:val="31"/>
          <w:lang w:eastAsia="zh-CN"/>
        </w:rPr>
      </w:pPr>
      <w:r>
        <w:rPr>
          <w:rFonts w:ascii="黑体" w:hAnsi="黑体" w:eastAsia="黑体" w:cs="黑体"/>
          <w:spacing w:val="9"/>
          <w:sz w:val="30"/>
          <w:szCs w:val="30"/>
          <w:lang w:eastAsia="zh-CN"/>
        </w:rPr>
        <w:t>二、</w:t>
      </w:r>
      <w:r>
        <w:rPr>
          <w:rFonts w:hint="eastAsia" w:ascii="黑体" w:hAnsi="黑体" w:eastAsia="黑体" w:cs="黑体"/>
          <w:spacing w:val="9"/>
          <w:sz w:val="30"/>
          <w:szCs w:val="30"/>
          <w:lang w:eastAsia="zh-CN"/>
        </w:rPr>
        <w:t>宣贯自动化网络攻防演习工作要求</w:t>
      </w:r>
    </w:p>
    <w:p w14:paraId="35B7AE9E">
      <w:pPr>
        <w:pStyle w:val="2"/>
        <w:spacing w:before="159" w:line="360" w:lineRule="auto"/>
        <w:ind w:left="28" w:firstLine="890"/>
        <w:rPr>
          <w:rFonts w:hint="eastAsia"/>
          <w:spacing w:val="15"/>
          <w:lang w:eastAsia="zh-CN"/>
        </w:rPr>
      </w:pPr>
      <w:r>
        <w:rPr>
          <w:rFonts w:hint="eastAsia"/>
          <w:spacing w:val="15"/>
          <w:lang w:eastAsia="zh-CN"/>
        </w:rPr>
        <w:t>认清当前形式，提高网络攻防演习重视。各运维团队及合作单位务必高度重视本次网络攻防演习，做好内部员工常态化宣贯并加强员工防范意识的提升，重点针对防钓鱼、防社工、加强本地化系统管理、防范敏感信息泄露等四个方面提出工作要求。</w:t>
      </w:r>
    </w:p>
    <w:p w14:paraId="5EA96EC8">
      <w:pPr>
        <w:pStyle w:val="2"/>
        <w:spacing w:before="159" w:line="360" w:lineRule="auto"/>
        <w:ind w:left="420" w:firstLine="420"/>
        <w:rPr>
          <w:spacing w:val="15"/>
          <w:lang w:eastAsia="zh-CN"/>
        </w:rPr>
      </w:pPr>
      <w:r>
        <w:rPr>
          <w:rFonts w:hint="eastAsia"/>
          <w:spacing w:val="15"/>
          <w:lang w:eastAsia="zh-CN"/>
        </w:rPr>
        <w:t>（一）</w:t>
      </w:r>
      <w:r>
        <w:rPr>
          <w:rFonts w:hint="eastAsia"/>
          <w:b/>
          <w:bCs/>
          <w:spacing w:val="15"/>
          <w:lang w:eastAsia="zh-CN"/>
        </w:rPr>
        <w:t>加强钓鱼</w:t>
      </w:r>
      <w:r>
        <w:rPr>
          <w:rFonts w:hint="eastAsia"/>
          <w:b/>
          <w:bCs/>
          <w:spacing w:val="15"/>
          <w:lang w:val="en-US" w:eastAsia="zh-CN"/>
        </w:rPr>
        <w:t>辨识能力，提高安全防范能力</w:t>
      </w:r>
      <w:r>
        <w:rPr>
          <w:rFonts w:hint="eastAsia"/>
          <w:spacing w:val="15"/>
          <w:lang w:eastAsia="zh-CN"/>
        </w:rPr>
        <w:t>。对精准钓鱼行为提高自身防范意识，</w:t>
      </w:r>
      <w:r>
        <w:rPr>
          <w:rFonts w:hint="eastAsia"/>
          <w:spacing w:val="15"/>
          <w:lang w:val="en-US" w:eastAsia="zh-CN"/>
        </w:rPr>
        <w:t>收取邮件信息等应</w:t>
      </w:r>
      <w:r>
        <w:rPr>
          <w:rFonts w:hint="eastAsia"/>
          <w:spacing w:val="15"/>
          <w:lang w:eastAsia="zh-CN"/>
        </w:rPr>
        <w:t>做好双确认，核实信息后才能开展工作。</w:t>
      </w:r>
    </w:p>
    <w:p w14:paraId="451600F1">
      <w:pPr>
        <w:pStyle w:val="2"/>
        <w:spacing w:before="159" w:line="360" w:lineRule="auto"/>
        <w:ind w:left="420" w:firstLine="420"/>
        <w:rPr>
          <w:spacing w:val="15"/>
          <w:lang w:eastAsia="zh-CN"/>
        </w:rPr>
      </w:pPr>
      <w:r>
        <w:rPr>
          <w:rFonts w:hint="eastAsia"/>
          <w:spacing w:val="15"/>
          <w:lang w:eastAsia="zh-CN"/>
        </w:rPr>
        <w:t>（二）</w:t>
      </w:r>
      <w:r>
        <w:rPr>
          <w:rFonts w:hint="eastAsia"/>
          <w:b/>
          <w:bCs/>
          <w:spacing w:val="15"/>
          <w:lang w:val="en-US" w:eastAsia="zh-CN"/>
        </w:rPr>
        <w:t>巩固防范社工基底，提升安全管控水平</w:t>
      </w:r>
      <w:r>
        <w:rPr>
          <w:rFonts w:hint="eastAsia"/>
          <w:spacing w:val="15"/>
          <w:lang w:val="en-US" w:eastAsia="zh-CN"/>
        </w:rPr>
        <w:t>。</w:t>
      </w:r>
      <w:r>
        <w:rPr>
          <w:rFonts w:hint="eastAsia"/>
          <w:spacing w:val="15"/>
          <w:lang w:eastAsia="zh-CN"/>
        </w:rPr>
        <w:t>对本部、合作单位的防社工、重点场所加强管理和防范，明确要求合作单位对场所、人员进出加强管理，对门禁管理、人员尾随、社工伪装等行为加大监督力度。</w:t>
      </w:r>
    </w:p>
    <w:p w14:paraId="6D744346">
      <w:pPr>
        <w:pStyle w:val="2"/>
        <w:spacing w:before="159" w:line="360" w:lineRule="auto"/>
        <w:ind w:left="420" w:firstLine="420"/>
        <w:rPr>
          <w:spacing w:val="15"/>
          <w:lang w:eastAsia="zh-CN"/>
        </w:rPr>
      </w:pPr>
      <w:r>
        <w:rPr>
          <w:rFonts w:hint="eastAsia"/>
          <w:spacing w:val="15"/>
          <w:lang w:eastAsia="zh-CN"/>
        </w:rPr>
        <w:t>（三）</w:t>
      </w:r>
      <w:r>
        <w:rPr>
          <w:rFonts w:hint="eastAsia"/>
          <w:b/>
          <w:bCs/>
          <w:spacing w:val="15"/>
          <w:lang w:val="en-US" w:eastAsia="zh-CN"/>
        </w:rPr>
        <w:t>落实系统管控措施，杜绝私联内外网行为</w:t>
      </w:r>
      <w:r>
        <w:rPr>
          <w:rFonts w:hint="eastAsia"/>
          <w:spacing w:val="15"/>
          <w:lang w:val="en-US" w:eastAsia="zh-CN"/>
        </w:rPr>
        <w:t>。</w:t>
      </w:r>
      <w:r>
        <w:rPr>
          <w:rFonts w:hint="eastAsia"/>
          <w:spacing w:val="15"/>
          <w:lang w:eastAsia="zh-CN"/>
        </w:rPr>
        <w:t>对本地化系统、云端系统、原型系统、</w:t>
      </w:r>
      <w:r>
        <w:rPr>
          <w:rFonts w:hint="eastAsia"/>
          <w:spacing w:val="15"/>
          <w:lang w:val="en-US" w:eastAsia="zh-CN"/>
        </w:rPr>
        <w:t>远程办公等</w:t>
      </w:r>
      <w:r>
        <w:rPr>
          <w:rFonts w:hint="eastAsia"/>
          <w:spacing w:val="15"/>
          <w:lang w:eastAsia="zh-CN"/>
        </w:rPr>
        <w:t>进行加强管控、关停，</w:t>
      </w:r>
      <w:r>
        <w:rPr>
          <w:rFonts w:hint="eastAsia"/>
          <w:spacing w:val="15"/>
          <w:lang w:val="en-US" w:eastAsia="zh-CN"/>
        </w:rPr>
        <w:t>同时严禁内网设备私自互联外网</w:t>
      </w:r>
      <w:r>
        <w:rPr>
          <w:rFonts w:hint="eastAsia"/>
          <w:spacing w:val="15"/>
          <w:lang w:eastAsia="zh-CN"/>
        </w:rPr>
        <w:t>。</w:t>
      </w:r>
    </w:p>
    <w:p w14:paraId="1337A69A">
      <w:pPr>
        <w:pStyle w:val="2"/>
        <w:spacing w:before="159" w:line="360" w:lineRule="auto"/>
        <w:ind w:left="420" w:firstLine="420"/>
        <w:rPr>
          <w:rFonts w:hint="eastAsia"/>
          <w:spacing w:val="15"/>
          <w:lang w:eastAsia="zh-CN"/>
        </w:rPr>
      </w:pPr>
      <w:r>
        <w:rPr>
          <w:rFonts w:hint="eastAsia"/>
          <w:spacing w:val="15"/>
          <w:lang w:eastAsia="zh-CN"/>
        </w:rPr>
        <w:t>（四）</w:t>
      </w:r>
      <w:r>
        <w:rPr>
          <w:rFonts w:hint="eastAsia"/>
          <w:b/>
          <w:bCs/>
          <w:spacing w:val="15"/>
          <w:lang w:val="en-US" w:eastAsia="zh-CN"/>
        </w:rPr>
        <w:t>严防敏感信息泄露，严守信息安全底线</w:t>
      </w:r>
      <w:r>
        <w:rPr>
          <w:rFonts w:hint="eastAsia"/>
          <w:spacing w:val="15"/>
          <w:lang w:val="en-US" w:eastAsia="zh-CN"/>
        </w:rPr>
        <w:t>。</w:t>
      </w:r>
      <w:r>
        <w:rPr>
          <w:rFonts w:hint="eastAsia"/>
          <w:spacing w:val="15"/>
          <w:lang w:eastAsia="zh-CN"/>
        </w:rPr>
        <w:t>合</w:t>
      </w:r>
      <w:r>
        <w:rPr>
          <w:rFonts w:hint="eastAsia"/>
          <w:spacing w:val="15"/>
          <w:lang w:val="en-US" w:eastAsia="zh-CN"/>
        </w:rPr>
        <w:t>运维</w:t>
      </w:r>
      <w:r>
        <w:rPr>
          <w:rFonts w:hint="eastAsia"/>
          <w:spacing w:val="15"/>
          <w:lang w:eastAsia="zh-CN"/>
        </w:rPr>
        <w:t>团队</w:t>
      </w:r>
      <w:r>
        <w:rPr>
          <w:rFonts w:hint="eastAsia"/>
          <w:spacing w:val="15"/>
          <w:lang w:val="en-US" w:eastAsia="zh-CN"/>
        </w:rPr>
        <w:t>及合作单位</w:t>
      </w:r>
      <w:r>
        <w:rPr>
          <w:rFonts w:hint="eastAsia"/>
          <w:spacing w:val="15"/>
          <w:lang w:eastAsia="zh-CN"/>
        </w:rPr>
        <w:t>需</w:t>
      </w:r>
      <w:r>
        <w:rPr>
          <w:rFonts w:hint="eastAsia"/>
          <w:spacing w:val="15"/>
          <w:lang w:val="en-US" w:eastAsia="zh-CN"/>
        </w:rPr>
        <w:t>持续加强</w:t>
      </w:r>
      <w:r>
        <w:rPr>
          <w:rFonts w:hint="eastAsia"/>
          <w:spacing w:val="15"/>
          <w:lang w:eastAsia="zh-CN"/>
        </w:rPr>
        <w:t>对敏感信息加强管控，要求</w:t>
      </w:r>
      <w:r>
        <w:rPr>
          <w:rFonts w:hint="eastAsia"/>
          <w:spacing w:val="15"/>
          <w:lang w:val="en-US" w:eastAsia="zh-CN"/>
        </w:rPr>
        <w:t>责任落实到人</w:t>
      </w:r>
      <w:r>
        <w:rPr>
          <w:rFonts w:hint="eastAsia"/>
          <w:spacing w:val="15"/>
          <w:lang w:eastAsia="zh-CN"/>
        </w:rPr>
        <w:t>，按照自查表格落实排查，并反馈对应交付物。</w:t>
      </w:r>
    </w:p>
    <w:p w14:paraId="760534FC">
      <w:pPr>
        <w:pStyle w:val="2"/>
        <w:spacing w:before="159" w:line="360" w:lineRule="auto"/>
        <w:ind w:left="420" w:firstLine="420"/>
        <w:rPr>
          <w:rFonts w:hint="default"/>
          <w:spacing w:val="15"/>
          <w:lang w:val="en-US" w:eastAsia="zh-CN"/>
        </w:rPr>
      </w:pPr>
      <w:r>
        <w:rPr>
          <w:rFonts w:hint="eastAsia"/>
          <w:spacing w:val="15"/>
          <w:lang w:eastAsia="zh-CN"/>
        </w:rPr>
        <w:t>（</w:t>
      </w:r>
      <w:r>
        <w:rPr>
          <w:rFonts w:hint="eastAsia"/>
          <w:spacing w:val="15"/>
          <w:lang w:val="en-US" w:eastAsia="zh-CN"/>
        </w:rPr>
        <w:t>五</w:t>
      </w:r>
      <w:r>
        <w:rPr>
          <w:rFonts w:hint="eastAsia"/>
          <w:spacing w:val="15"/>
          <w:lang w:eastAsia="zh-CN"/>
        </w:rPr>
        <w:t>）</w:t>
      </w:r>
      <w:r>
        <w:rPr>
          <w:rFonts w:hint="eastAsia"/>
          <w:b/>
          <w:bCs/>
          <w:spacing w:val="15"/>
          <w:lang w:val="en-US" w:eastAsia="zh-CN"/>
        </w:rPr>
        <w:t>加强相关信息通报</w:t>
      </w:r>
      <w:bookmarkStart w:id="0" w:name="_GoBack"/>
      <w:bookmarkEnd w:id="0"/>
      <w:r>
        <w:rPr>
          <w:rFonts w:hint="eastAsia"/>
          <w:spacing w:val="15"/>
          <w:lang w:val="en-US" w:eastAsia="zh-CN"/>
        </w:rPr>
        <w:t>。合作单位如受到网络攻击，第一时间报送自动化网络安全值班（电话：13410183108）。</w:t>
      </w:r>
    </w:p>
    <w:p w14:paraId="7BCB1915">
      <w:pPr>
        <w:spacing w:before="223" w:line="227" w:lineRule="auto"/>
        <w:ind w:left="663"/>
        <w:rPr>
          <w:rFonts w:hint="eastAsia" w:ascii="黑体" w:hAnsi="黑体" w:eastAsia="黑体" w:cs="黑体"/>
          <w:sz w:val="31"/>
          <w:szCs w:val="31"/>
          <w:lang w:eastAsia="zh-CN"/>
        </w:rPr>
      </w:pPr>
      <w:r>
        <w:rPr>
          <w:rFonts w:ascii="黑体" w:hAnsi="黑体" w:eastAsia="黑体" w:cs="黑体"/>
          <w:spacing w:val="9"/>
          <w:sz w:val="30"/>
          <w:szCs w:val="30"/>
          <w:lang w:eastAsia="zh-CN"/>
        </w:rPr>
        <w:t>三、</w:t>
      </w:r>
      <w:r>
        <w:rPr>
          <w:rFonts w:hint="eastAsia" w:ascii="黑体" w:hAnsi="黑体" w:eastAsia="黑体" w:cs="黑体"/>
          <w:spacing w:val="9"/>
          <w:sz w:val="30"/>
          <w:szCs w:val="30"/>
          <w:lang w:eastAsia="zh-CN"/>
        </w:rPr>
        <w:t>下一步工作重点及要求</w:t>
      </w:r>
    </w:p>
    <w:p w14:paraId="0FB9B841">
      <w:pPr>
        <w:pStyle w:val="2"/>
        <w:spacing w:before="159" w:line="360" w:lineRule="auto"/>
        <w:ind w:left="28" w:firstLine="890"/>
        <w:rPr>
          <w:rFonts w:hint="eastAsia"/>
          <w:spacing w:val="15"/>
          <w:lang w:eastAsia="zh-CN"/>
        </w:rPr>
      </w:pPr>
      <w:r>
        <w:rPr>
          <w:rFonts w:hint="eastAsia"/>
          <w:spacing w:val="15"/>
          <w:lang w:eastAsia="zh-CN"/>
        </w:rPr>
        <w:t>各运维团队及合作单位针对提高防范钓鱼意识、加强防社工管理、</w:t>
      </w:r>
      <w:r>
        <w:rPr>
          <w:rFonts w:hint="eastAsia"/>
          <w:spacing w:val="15"/>
          <w:lang w:val="en-US" w:eastAsia="zh-CN"/>
        </w:rPr>
        <w:t>落实</w:t>
      </w:r>
      <w:r>
        <w:rPr>
          <w:rFonts w:hint="eastAsia"/>
          <w:spacing w:val="15"/>
          <w:lang w:eastAsia="zh-CN"/>
        </w:rPr>
        <w:t>系统</w:t>
      </w:r>
      <w:r>
        <w:rPr>
          <w:rFonts w:hint="eastAsia"/>
          <w:spacing w:val="15"/>
          <w:lang w:val="en-US" w:eastAsia="zh-CN"/>
        </w:rPr>
        <w:t>管控措施</w:t>
      </w:r>
      <w:r>
        <w:rPr>
          <w:rFonts w:hint="eastAsia"/>
          <w:spacing w:val="15"/>
          <w:lang w:eastAsia="zh-CN"/>
        </w:rPr>
        <w:t>、</w:t>
      </w:r>
      <w:r>
        <w:rPr>
          <w:rFonts w:hint="eastAsia"/>
          <w:spacing w:val="15"/>
          <w:lang w:val="en-US" w:eastAsia="zh-CN"/>
        </w:rPr>
        <w:t>严</w:t>
      </w:r>
      <w:r>
        <w:rPr>
          <w:rFonts w:hint="eastAsia"/>
          <w:spacing w:val="15"/>
          <w:lang w:eastAsia="zh-CN"/>
        </w:rPr>
        <w:t>防敏感信息泄漏等四个方面，根据网络攻防演习专项排查清单（详见附件）动态开展自查整改（</w:t>
      </w:r>
      <w:r>
        <w:rPr>
          <w:rFonts w:hint="eastAsia"/>
          <w:b/>
          <w:bCs/>
          <w:spacing w:val="15"/>
          <w:lang w:val="en-US" w:eastAsia="zh-CN"/>
        </w:rPr>
        <w:t>8月16日</w:t>
      </w:r>
      <w:r>
        <w:rPr>
          <w:rFonts w:hint="eastAsia"/>
          <w:spacing w:val="15"/>
          <w:lang w:val="en-US" w:eastAsia="zh-CN"/>
        </w:rPr>
        <w:t>前反馈清单签字盖章版及相应交付物</w:t>
      </w:r>
      <w:r>
        <w:rPr>
          <w:rFonts w:hint="eastAsia"/>
          <w:spacing w:val="15"/>
          <w:lang w:eastAsia="zh-CN"/>
        </w:rPr>
        <w:t>），并</w:t>
      </w:r>
      <w:r>
        <w:rPr>
          <w:rFonts w:hint="eastAsia"/>
          <w:spacing w:val="15"/>
          <w:lang w:val="en-US" w:eastAsia="zh-CN"/>
        </w:rPr>
        <w:t>落实</w:t>
      </w:r>
      <w:r>
        <w:rPr>
          <w:rFonts w:hint="eastAsia"/>
          <w:spacing w:val="15"/>
          <w:lang w:eastAsia="zh-CN"/>
        </w:rPr>
        <w:t>要求执行到位。对于网络攻防演习期间出现的各种异常情况</w:t>
      </w:r>
      <w:r>
        <w:rPr>
          <w:spacing w:val="15"/>
          <w:lang w:eastAsia="zh-CN"/>
        </w:rPr>
        <w:t>,</w:t>
      </w:r>
      <w:r>
        <w:rPr>
          <w:rFonts w:hint="eastAsia"/>
          <w:spacing w:val="15"/>
          <w:lang w:eastAsia="zh-CN"/>
        </w:rPr>
        <w:t>各团队都需及时上报。</w:t>
      </w:r>
    </w:p>
    <w:p w14:paraId="62DE5440">
      <w:pPr>
        <w:spacing w:line="255" w:lineRule="auto"/>
        <w:rPr>
          <w:lang w:eastAsia="zh-CN"/>
        </w:rPr>
      </w:pPr>
    </w:p>
    <w:p w14:paraId="065315C3">
      <w:pPr>
        <w:spacing w:line="256" w:lineRule="auto"/>
        <w:rPr>
          <w:lang w:eastAsia="zh-CN"/>
        </w:rPr>
      </w:pPr>
    </w:p>
    <w:p w14:paraId="3C768CA4">
      <w:pPr>
        <w:pStyle w:val="2"/>
        <w:spacing w:before="98" w:line="226" w:lineRule="auto"/>
        <w:ind w:left="660"/>
        <w:rPr>
          <w:rFonts w:hint="eastAsia"/>
          <w:lang w:eastAsia="zh-CN"/>
        </w:rPr>
      </w:pPr>
      <w:r>
        <w:rPr>
          <w:spacing w:val="5"/>
          <w:lang w:eastAsia="zh-CN"/>
        </w:rPr>
        <w:t>附件：</w:t>
      </w:r>
      <w:r>
        <w:rPr>
          <w:rFonts w:hint="eastAsia"/>
          <w:spacing w:val="5"/>
          <w:lang w:eastAsia="zh-CN"/>
        </w:rPr>
        <w:t>网络攻防演习专项排查清单</w:t>
      </w:r>
      <w:r>
        <w:rPr>
          <w:spacing w:val="5"/>
          <w:lang w:eastAsia="zh-CN"/>
        </w:rPr>
        <w:t>（另附）</w:t>
      </w:r>
    </w:p>
    <w:p w14:paraId="2AFE4F43">
      <w:pPr>
        <w:spacing w:line="303" w:lineRule="auto"/>
        <w:rPr>
          <w:lang w:eastAsia="zh-CN"/>
        </w:rPr>
      </w:pPr>
    </w:p>
    <w:p w14:paraId="79339574">
      <w:pPr>
        <w:spacing w:line="304" w:lineRule="auto"/>
        <w:rPr>
          <w:lang w:eastAsia="zh-CN"/>
        </w:rPr>
      </w:pPr>
    </w:p>
    <w:p w14:paraId="4AF9745B">
      <w:pPr>
        <w:spacing w:line="304" w:lineRule="auto"/>
        <w:rPr>
          <w:lang w:eastAsia="zh-CN"/>
        </w:rPr>
      </w:pPr>
    </w:p>
    <w:p w14:paraId="5EF1B294">
      <w:pPr>
        <w:pStyle w:val="2"/>
        <w:spacing w:before="97" w:line="360" w:lineRule="auto"/>
        <w:ind w:left="1260"/>
        <w:rPr>
          <w:rFonts w:hint="eastAsia"/>
          <w:spacing w:val="15"/>
          <w:lang w:eastAsia="zh-CN"/>
        </w:rPr>
      </w:pPr>
      <w:r>
        <w:rPr>
          <w:rFonts w:ascii="黑体" w:hAnsi="黑体" w:eastAsia="黑体" w:cs="黑体"/>
          <w:spacing w:val="2"/>
          <w:lang w:eastAsia="zh-CN"/>
        </w:rPr>
        <w:t>出席：</w:t>
      </w:r>
      <w:r>
        <w:rPr>
          <w:rFonts w:hint="eastAsia"/>
          <w:spacing w:val="15"/>
          <w:lang w:eastAsia="zh-CN"/>
        </w:rPr>
        <w:t>电网自动化部副主管邓彬，主站班班长王冬，</w:t>
      </w:r>
    </w:p>
    <w:p w14:paraId="795CCAB4">
      <w:pPr>
        <w:pStyle w:val="2"/>
        <w:spacing w:before="97" w:line="360" w:lineRule="auto"/>
        <w:ind w:left="2100"/>
        <w:rPr>
          <w:rFonts w:hint="eastAsia"/>
          <w:spacing w:val="15"/>
          <w:lang w:eastAsia="zh-CN"/>
        </w:rPr>
      </w:pPr>
      <w:r>
        <w:rPr>
          <w:rFonts w:hint="eastAsia"/>
          <w:spacing w:val="15"/>
          <w:lang w:eastAsia="zh-CN"/>
        </w:rPr>
        <w:t>系统管理员宁永骞、舒钰成、尹超、柳乐怡；</w:t>
      </w:r>
    </w:p>
    <w:p w14:paraId="6F6A5657">
      <w:pPr>
        <w:pStyle w:val="2"/>
        <w:spacing w:before="97" w:line="360" w:lineRule="auto"/>
        <w:ind w:left="2100"/>
        <w:rPr>
          <w:rFonts w:hint="eastAsia"/>
          <w:lang w:eastAsia="zh-CN"/>
        </w:rPr>
        <w:sectPr>
          <w:footerReference r:id="rId3" w:type="default"/>
          <w:pgSz w:w="11907" w:h="16840"/>
          <w:pgMar w:top="1431" w:right="1317" w:bottom="1651" w:left="1622" w:header="0" w:footer="1373" w:gutter="0"/>
          <w:pgNumType w:start="1"/>
          <w:cols w:space="720" w:num="1"/>
        </w:sectPr>
      </w:pPr>
      <w:r>
        <w:rPr>
          <w:rFonts w:hint="eastAsia"/>
          <w:spacing w:val="15"/>
          <w:lang w:eastAsia="zh-CN"/>
        </w:rPr>
        <w:t>主、配网OCS项目吴睿、李鹏；硬件运维项目彭浩；大屏可视化项目季铮铮；数据库及存储、机房项目周九凤；配网、厂站数据维护项目吕东、金富清；数据魔方项目周杰；综合数据平台项目许德成；</w:t>
      </w:r>
      <w:r>
        <w:rPr>
          <w:spacing w:val="15"/>
          <w:lang w:eastAsia="zh-CN"/>
        </w:rPr>
        <w:t>O</w:t>
      </w:r>
      <w:r>
        <w:rPr>
          <w:rFonts w:hint="eastAsia"/>
          <w:spacing w:val="15"/>
          <w:lang w:eastAsia="zh-CN"/>
        </w:rPr>
        <w:t>MS运维项目彭平、高伟雄；网安运维项目黄咏浩；运管运维项目乔治中；</w:t>
      </w:r>
      <w:r>
        <w:rPr>
          <w:spacing w:val="15"/>
          <w:lang w:eastAsia="zh-CN"/>
        </w:rPr>
        <w:t>AVC</w:t>
      </w:r>
      <w:r>
        <w:rPr>
          <w:rFonts w:hint="eastAsia"/>
          <w:spacing w:val="15"/>
          <w:lang w:eastAsia="zh-CN"/>
        </w:rPr>
        <w:t>集中控制项目王志南、沈欣炜；实时校核项目刘正元；监视无人化项目姜浩；可信接入项目卢小明；边缘集群项目邱剑；云边融合项目崔万州；魔方电力项目石海霞。</w:t>
      </w:r>
    </w:p>
    <w:p w14:paraId="66850005">
      <w:pPr>
        <w:rPr>
          <w:lang w:eastAsia="zh-CN"/>
        </w:rPr>
      </w:pPr>
    </w:p>
    <w:sectPr>
      <w:headerReference r:id="rId4" w:type="default"/>
      <w:footerReference r:id="rId5" w:type="default"/>
      <w:pgSz w:w="11907" w:h="16840"/>
      <w:pgMar w:top="0" w:right="0" w:bottom="0" w:left="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64775">
    <w:pPr>
      <w:spacing w:before="1" w:line="176" w:lineRule="auto"/>
      <w:ind w:left="7842"/>
      <w:rPr>
        <w:rFonts w:hint="eastAsia" w:ascii="宋体" w:hAnsi="宋体" w:eastAsia="宋体" w:cs="宋体"/>
        <w:sz w:val="28"/>
        <w:szCs w:val="2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1B825">
    <w:pPr>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2B19C">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NmNkMzZmZWRiNWE5Y2E4NmVhZWE1Y2UxZGU2YjFlOTUifQ=="/>
  </w:docVars>
  <w:rsids>
    <w:rsidRoot w:val="005B3AC3"/>
    <w:rsid w:val="0000007C"/>
    <w:rsid w:val="00026C0C"/>
    <w:rsid w:val="000310B2"/>
    <w:rsid w:val="0003171E"/>
    <w:rsid w:val="00035769"/>
    <w:rsid w:val="00072DD0"/>
    <w:rsid w:val="00073DF0"/>
    <w:rsid w:val="0008448C"/>
    <w:rsid w:val="00092FE0"/>
    <w:rsid w:val="00096B81"/>
    <w:rsid w:val="000A0449"/>
    <w:rsid w:val="000A1C71"/>
    <w:rsid w:val="000C226C"/>
    <w:rsid w:val="0010142A"/>
    <w:rsid w:val="0012106D"/>
    <w:rsid w:val="00143115"/>
    <w:rsid w:val="00147249"/>
    <w:rsid w:val="00147A40"/>
    <w:rsid w:val="00157722"/>
    <w:rsid w:val="00165859"/>
    <w:rsid w:val="00175F8B"/>
    <w:rsid w:val="001766A8"/>
    <w:rsid w:val="001775BC"/>
    <w:rsid w:val="001A1529"/>
    <w:rsid w:val="001B34F1"/>
    <w:rsid w:val="001C3998"/>
    <w:rsid w:val="001F6DBB"/>
    <w:rsid w:val="00225521"/>
    <w:rsid w:val="002332C7"/>
    <w:rsid w:val="00235E84"/>
    <w:rsid w:val="002531CB"/>
    <w:rsid w:val="00276573"/>
    <w:rsid w:val="002809BB"/>
    <w:rsid w:val="00293461"/>
    <w:rsid w:val="00293F8A"/>
    <w:rsid w:val="002A0228"/>
    <w:rsid w:val="002A1D85"/>
    <w:rsid w:val="002B07C3"/>
    <w:rsid w:val="002D59CF"/>
    <w:rsid w:val="002E05B3"/>
    <w:rsid w:val="002F5845"/>
    <w:rsid w:val="002F602D"/>
    <w:rsid w:val="0031338A"/>
    <w:rsid w:val="00325A6F"/>
    <w:rsid w:val="00351608"/>
    <w:rsid w:val="00352D15"/>
    <w:rsid w:val="0036563E"/>
    <w:rsid w:val="00366F97"/>
    <w:rsid w:val="00376BE8"/>
    <w:rsid w:val="00386B15"/>
    <w:rsid w:val="003A2FF7"/>
    <w:rsid w:val="003A478A"/>
    <w:rsid w:val="003A598F"/>
    <w:rsid w:val="003A73F3"/>
    <w:rsid w:val="003D1C36"/>
    <w:rsid w:val="003E0750"/>
    <w:rsid w:val="003E089A"/>
    <w:rsid w:val="003F12A1"/>
    <w:rsid w:val="00400EF9"/>
    <w:rsid w:val="00412173"/>
    <w:rsid w:val="00416FF9"/>
    <w:rsid w:val="0042304D"/>
    <w:rsid w:val="00444D93"/>
    <w:rsid w:val="00444EFD"/>
    <w:rsid w:val="00451CE7"/>
    <w:rsid w:val="00452CFE"/>
    <w:rsid w:val="0045765F"/>
    <w:rsid w:val="0048307B"/>
    <w:rsid w:val="004851CB"/>
    <w:rsid w:val="004A7326"/>
    <w:rsid w:val="004B03C0"/>
    <w:rsid w:val="004B5C63"/>
    <w:rsid w:val="004C55DC"/>
    <w:rsid w:val="004D4BC0"/>
    <w:rsid w:val="004E0CF3"/>
    <w:rsid w:val="004E7825"/>
    <w:rsid w:val="004F541A"/>
    <w:rsid w:val="004F57DF"/>
    <w:rsid w:val="005024D2"/>
    <w:rsid w:val="00522C35"/>
    <w:rsid w:val="00523ADD"/>
    <w:rsid w:val="0052687D"/>
    <w:rsid w:val="00540492"/>
    <w:rsid w:val="00540B64"/>
    <w:rsid w:val="0054487B"/>
    <w:rsid w:val="005455AA"/>
    <w:rsid w:val="005460AC"/>
    <w:rsid w:val="00556493"/>
    <w:rsid w:val="0056062C"/>
    <w:rsid w:val="00572ED1"/>
    <w:rsid w:val="005759BE"/>
    <w:rsid w:val="0058420B"/>
    <w:rsid w:val="00584A28"/>
    <w:rsid w:val="00584FC8"/>
    <w:rsid w:val="005A71DE"/>
    <w:rsid w:val="005B3AC3"/>
    <w:rsid w:val="005B4767"/>
    <w:rsid w:val="005B7927"/>
    <w:rsid w:val="005C23A2"/>
    <w:rsid w:val="005D0B2D"/>
    <w:rsid w:val="005D24EB"/>
    <w:rsid w:val="005E3A98"/>
    <w:rsid w:val="005E6347"/>
    <w:rsid w:val="005F29E4"/>
    <w:rsid w:val="006006AD"/>
    <w:rsid w:val="00614AA9"/>
    <w:rsid w:val="00615FB2"/>
    <w:rsid w:val="006247AA"/>
    <w:rsid w:val="006335C5"/>
    <w:rsid w:val="0063453F"/>
    <w:rsid w:val="006356A5"/>
    <w:rsid w:val="00640852"/>
    <w:rsid w:val="00641984"/>
    <w:rsid w:val="00642C5F"/>
    <w:rsid w:val="006645C8"/>
    <w:rsid w:val="00676183"/>
    <w:rsid w:val="006762D9"/>
    <w:rsid w:val="006832C5"/>
    <w:rsid w:val="00683CA9"/>
    <w:rsid w:val="00691EE5"/>
    <w:rsid w:val="006A6BFE"/>
    <w:rsid w:val="006B4316"/>
    <w:rsid w:val="006C3F39"/>
    <w:rsid w:val="006C43EE"/>
    <w:rsid w:val="006C4B41"/>
    <w:rsid w:val="006E5BB3"/>
    <w:rsid w:val="006E786E"/>
    <w:rsid w:val="006F47CC"/>
    <w:rsid w:val="00720A47"/>
    <w:rsid w:val="0072423A"/>
    <w:rsid w:val="00753080"/>
    <w:rsid w:val="00766AA1"/>
    <w:rsid w:val="007756F3"/>
    <w:rsid w:val="007841A1"/>
    <w:rsid w:val="00785CAF"/>
    <w:rsid w:val="007937EB"/>
    <w:rsid w:val="00795687"/>
    <w:rsid w:val="007957C0"/>
    <w:rsid w:val="007A56AB"/>
    <w:rsid w:val="007B327B"/>
    <w:rsid w:val="007B5436"/>
    <w:rsid w:val="007D27FE"/>
    <w:rsid w:val="007E10F1"/>
    <w:rsid w:val="007E318A"/>
    <w:rsid w:val="007F0213"/>
    <w:rsid w:val="007F4653"/>
    <w:rsid w:val="0080273E"/>
    <w:rsid w:val="00812A20"/>
    <w:rsid w:val="0081407D"/>
    <w:rsid w:val="00822550"/>
    <w:rsid w:val="00825C81"/>
    <w:rsid w:val="00830018"/>
    <w:rsid w:val="00834C75"/>
    <w:rsid w:val="00843155"/>
    <w:rsid w:val="008467AD"/>
    <w:rsid w:val="008552F7"/>
    <w:rsid w:val="00862779"/>
    <w:rsid w:val="00863413"/>
    <w:rsid w:val="008A54A9"/>
    <w:rsid w:val="008C2435"/>
    <w:rsid w:val="008C6014"/>
    <w:rsid w:val="008E3390"/>
    <w:rsid w:val="008E3B74"/>
    <w:rsid w:val="008E7FEC"/>
    <w:rsid w:val="008F614E"/>
    <w:rsid w:val="00913D8C"/>
    <w:rsid w:val="00914768"/>
    <w:rsid w:val="009149E1"/>
    <w:rsid w:val="00915D03"/>
    <w:rsid w:val="0092029E"/>
    <w:rsid w:val="009261CE"/>
    <w:rsid w:val="009309CB"/>
    <w:rsid w:val="009315DF"/>
    <w:rsid w:val="00936FCA"/>
    <w:rsid w:val="0094696A"/>
    <w:rsid w:val="009473B7"/>
    <w:rsid w:val="009536F2"/>
    <w:rsid w:val="0096139D"/>
    <w:rsid w:val="009736BE"/>
    <w:rsid w:val="0099249A"/>
    <w:rsid w:val="00992F54"/>
    <w:rsid w:val="009B4F00"/>
    <w:rsid w:val="009D347F"/>
    <w:rsid w:val="009D3DD3"/>
    <w:rsid w:val="009E5673"/>
    <w:rsid w:val="009F39A7"/>
    <w:rsid w:val="00A11758"/>
    <w:rsid w:val="00A11CF3"/>
    <w:rsid w:val="00A16194"/>
    <w:rsid w:val="00A16F31"/>
    <w:rsid w:val="00A3205A"/>
    <w:rsid w:val="00A32542"/>
    <w:rsid w:val="00A437FF"/>
    <w:rsid w:val="00A45650"/>
    <w:rsid w:val="00A546FF"/>
    <w:rsid w:val="00A60957"/>
    <w:rsid w:val="00A60974"/>
    <w:rsid w:val="00A65A48"/>
    <w:rsid w:val="00A74110"/>
    <w:rsid w:val="00A751CC"/>
    <w:rsid w:val="00A80368"/>
    <w:rsid w:val="00A926DE"/>
    <w:rsid w:val="00AA6BB9"/>
    <w:rsid w:val="00AB267B"/>
    <w:rsid w:val="00AC4257"/>
    <w:rsid w:val="00AD701E"/>
    <w:rsid w:val="00AF1493"/>
    <w:rsid w:val="00AF3230"/>
    <w:rsid w:val="00B008DC"/>
    <w:rsid w:val="00B22D85"/>
    <w:rsid w:val="00B25C66"/>
    <w:rsid w:val="00B420BE"/>
    <w:rsid w:val="00B64356"/>
    <w:rsid w:val="00B72BAA"/>
    <w:rsid w:val="00B735A5"/>
    <w:rsid w:val="00B75F4C"/>
    <w:rsid w:val="00B81943"/>
    <w:rsid w:val="00B911F4"/>
    <w:rsid w:val="00B97A7F"/>
    <w:rsid w:val="00BA388F"/>
    <w:rsid w:val="00BC53BB"/>
    <w:rsid w:val="00BE2798"/>
    <w:rsid w:val="00C06692"/>
    <w:rsid w:val="00C1751E"/>
    <w:rsid w:val="00C2204A"/>
    <w:rsid w:val="00C41CC7"/>
    <w:rsid w:val="00C47B09"/>
    <w:rsid w:val="00C51DE1"/>
    <w:rsid w:val="00C62398"/>
    <w:rsid w:val="00C72EBB"/>
    <w:rsid w:val="00C76AFC"/>
    <w:rsid w:val="00C80A8D"/>
    <w:rsid w:val="00C81629"/>
    <w:rsid w:val="00C83973"/>
    <w:rsid w:val="00C863A4"/>
    <w:rsid w:val="00C9572A"/>
    <w:rsid w:val="00C9798F"/>
    <w:rsid w:val="00CA50C3"/>
    <w:rsid w:val="00CC2860"/>
    <w:rsid w:val="00CE0057"/>
    <w:rsid w:val="00CE293E"/>
    <w:rsid w:val="00D16012"/>
    <w:rsid w:val="00D26F53"/>
    <w:rsid w:val="00D346F3"/>
    <w:rsid w:val="00D4080C"/>
    <w:rsid w:val="00D4271E"/>
    <w:rsid w:val="00D46B62"/>
    <w:rsid w:val="00D5279C"/>
    <w:rsid w:val="00D527C7"/>
    <w:rsid w:val="00D52FC2"/>
    <w:rsid w:val="00D60DD1"/>
    <w:rsid w:val="00D72F1E"/>
    <w:rsid w:val="00D84DA2"/>
    <w:rsid w:val="00D91579"/>
    <w:rsid w:val="00D9531B"/>
    <w:rsid w:val="00DA0B9C"/>
    <w:rsid w:val="00DA3A63"/>
    <w:rsid w:val="00DA4296"/>
    <w:rsid w:val="00DC7A33"/>
    <w:rsid w:val="00DC7BA0"/>
    <w:rsid w:val="00DE6CA6"/>
    <w:rsid w:val="00E00CA4"/>
    <w:rsid w:val="00E02643"/>
    <w:rsid w:val="00E02872"/>
    <w:rsid w:val="00E034FB"/>
    <w:rsid w:val="00E043A3"/>
    <w:rsid w:val="00E079CD"/>
    <w:rsid w:val="00E1081A"/>
    <w:rsid w:val="00E32452"/>
    <w:rsid w:val="00E35DA6"/>
    <w:rsid w:val="00E45C78"/>
    <w:rsid w:val="00E56B79"/>
    <w:rsid w:val="00E574C0"/>
    <w:rsid w:val="00E711C9"/>
    <w:rsid w:val="00E76CCC"/>
    <w:rsid w:val="00E84B1D"/>
    <w:rsid w:val="00E90F51"/>
    <w:rsid w:val="00EA3F0B"/>
    <w:rsid w:val="00EA6DC8"/>
    <w:rsid w:val="00EA74D9"/>
    <w:rsid w:val="00EB6679"/>
    <w:rsid w:val="00EB6EAE"/>
    <w:rsid w:val="00EC1FC7"/>
    <w:rsid w:val="00EC378E"/>
    <w:rsid w:val="00ED61AC"/>
    <w:rsid w:val="00EE058E"/>
    <w:rsid w:val="00EE0653"/>
    <w:rsid w:val="00EF5970"/>
    <w:rsid w:val="00EF71D3"/>
    <w:rsid w:val="00F0074D"/>
    <w:rsid w:val="00F12728"/>
    <w:rsid w:val="00F13DB9"/>
    <w:rsid w:val="00F24176"/>
    <w:rsid w:val="00F25F82"/>
    <w:rsid w:val="00F31A68"/>
    <w:rsid w:val="00F46A06"/>
    <w:rsid w:val="00F56B3A"/>
    <w:rsid w:val="00F56DC8"/>
    <w:rsid w:val="00F61EF4"/>
    <w:rsid w:val="00F623A7"/>
    <w:rsid w:val="00F65C44"/>
    <w:rsid w:val="00F739D5"/>
    <w:rsid w:val="00F73E3E"/>
    <w:rsid w:val="00F83FC4"/>
    <w:rsid w:val="00F91BBA"/>
    <w:rsid w:val="00F97448"/>
    <w:rsid w:val="00FC34E2"/>
    <w:rsid w:val="00FC4716"/>
    <w:rsid w:val="00FC6096"/>
    <w:rsid w:val="00FC6A4A"/>
    <w:rsid w:val="00FD3F28"/>
    <w:rsid w:val="00FD48F7"/>
    <w:rsid w:val="00FE3C1F"/>
    <w:rsid w:val="018C1643"/>
    <w:rsid w:val="04A3117E"/>
    <w:rsid w:val="069114AA"/>
    <w:rsid w:val="082425D6"/>
    <w:rsid w:val="0B9E269F"/>
    <w:rsid w:val="0E48633C"/>
    <w:rsid w:val="1AAB7F58"/>
    <w:rsid w:val="1C0E117B"/>
    <w:rsid w:val="1F240CB5"/>
    <w:rsid w:val="251F61A7"/>
    <w:rsid w:val="27027B2E"/>
    <w:rsid w:val="28153891"/>
    <w:rsid w:val="294A3AE6"/>
    <w:rsid w:val="294F47E2"/>
    <w:rsid w:val="29A0362E"/>
    <w:rsid w:val="2C970D19"/>
    <w:rsid w:val="348E0C53"/>
    <w:rsid w:val="3CA37266"/>
    <w:rsid w:val="3D0777F5"/>
    <w:rsid w:val="44BD176A"/>
    <w:rsid w:val="4C6F0F12"/>
    <w:rsid w:val="4F1B712F"/>
    <w:rsid w:val="501C315F"/>
    <w:rsid w:val="55442F73"/>
    <w:rsid w:val="554967A4"/>
    <w:rsid w:val="5CF80AB0"/>
    <w:rsid w:val="601769DA"/>
    <w:rsid w:val="636024C9"/>
    <w:rsid w:val="70DA1EDD"/>
    <w:rsid w:val="739C7F8F"/>
    <w:rsid w:val="76164029"/>
    <w:rsid w:val="79703A50"/>
    <w:rsid w:val="7BD04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rPr>
  </w:style>
  <w:style w:type="paragraph" w:styleId="3">
    <w:name w:val="footer"/>
    <w:basedOn w:val="1"/>
    <w:link w:val="9"/>
    <w:qFormat/>
    <w:uiPriority w:val="0"/>
    <w:pPr>
      <w:tabs>
        <w:tab w:val="center" w:pos="4153"/>
        <w:tab w:val="right" w:pos="8306"/>
      </w:tabs>
    </w:pPr>
    <w:rPr>
      <w:sz w:val="18"/>
      <w:szCs w:val="18"/>
    </w:rPr>
  </w:style>
  <w:style w:type="paragraph" w:styleId="4">
    <w:name w:val="header"/>
    <w:basedOn w:val="1"/>
    <w:link w:val="8"/>
    <w:qFormat/>
    <w:uiPriority w:val="0"/>
    <w:pP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页眉 字符"/>
    <w:basedOn w:val="6"/>
    <w:link w:val="4"/>
    <w:qFormat/>
    <w:uiPriority w:val="0"/>
    <w:rPr>
      <w:rFonts w:eastAsia="Arial"/>
      <w:snapToGrid w:val="0"/>
      <w:color w:val="000000"/>
      <w:sz w:val="18"/>
      <w:szCs w:val="18"/>
      <w:lang w:eastAsia="en-US"/>
    </w:rPr>
  </w:style>
  <w:style w:type="character" w:customStyle="1" w:styleId="9">
    <w:name w:val="页脚 字符"/>
    <w:basedOn w:val="6"/>
    <w:link w:val="3"/>
    <w:qFormat/>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1283</Words>
  <Characters>1301</Characters>
  <Lines>9</Lines>
  <Paragraphs>2</Paragraphs>
  <TotalTime>195</TotalTime>
  <ScaleCrop>false</ScaleCrop>
  <LinksUpToDate>false</LinksUpToDate>
  <CharactersWithSpaces>1329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2024-03-20T11:29:00Z</dcterms:created>
  <dc:creator>管理员</dc:creator>
  <cp:lastModifiedBy>samany</cp:lastModifiedBy>
  <dcterms:modified xsi:type="dcterms:W3CDTF">2024-08-13T06:59:48Z</dcterms:modified>
  <dc:title>aaa</dc:title>
  <cp:revision>290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2024-08-08T11:27:50Z</vt:filetime>
  </property>
  <property fmtid="{D5CDD505-2E9C-101B-9397-08002B2CF9AE}" pid="4" name="KSOProductBuildVer">
    <vt:lpwstr>2052-12.1.0.17147</vt:lpwstr>
  </property>
  <property fmtid="{D5CDD505-2E9C-101B-9397-08002B2CF9AE}" pid="5" name="ICV">
    <vt:lpwstr>7B74AC5CB53F48F6BC2AD139ADB90E97_13</vt:lpwstr>
  </property>
</Properties>
</file>